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52A1" w14:textId="77777777" w:rsidR="008D486D" w:rsidRPr="008D486D" w:rsidRDefault="008D486D" w:rsidP="00CE451E">
      <w:pPr>
        <w:tabs>
          <w:tab w:val="center" w:pos="4703"/>
        </w:tabs>
        <w:jc w:val="right"/>
        <w:textAlignment w:val="baseline"/>
        <w:rPr>
          <w:bCs/>
          <w:color w:val="000000" w:themeColor="text1"/>
          <w:sz w:val="22"/>
          <w:szCs w:val="20"/>
          <w:lang w:val="en-US"/>
        </w:rPr>
      </w:pPr>
      <w:r w:rsidRPr="008D486D">
        <w:rPr>
          <w:bCs/>
          <w:color w:val="000000" w:themeColor="text1"/>
          <w:sz w:val="22"/>
          <w:szCs w:val="20"/>
        </w:rPr>
        <w:t>Ниво на конфиденциалност 0</w:t>
      </w:r>
    </w:p>
    <w:p w14:paraId="34CFB2A5" w14:textId="77777777" w:rsidR="008D486D" w:rsidRDefault="008D486D" w:rsidP="00CE451E">
      <w:pPr>
        <w:tabs>
          <w:tab w:val="center" w:pos="4703"/>
          <w:tab w:val="right" w:pos="9406"/>
        </w:tabs>
        <w:jc w:val="right"/>
        <w:rPr>
          <w:b/>
          <w:bCs/>
          <w:color w:val="000000" w:themeColor="text1"/>
        </w:rPr>
      </w:pPr>
      <w:r w:rsidRPr="001C08D5">
        <w:rPr>
          <w:b/>
          <w:bCs/>
          <w:color w:val="000000" w:themeColor="text1"/>
        </w:rPr>
        <w:t>[TLP-WHITE]</w:t>
      </w:r>
    </w:p>
    <w:p w14:paraId="1F053AB6" w14:textId="77777777" w:rsidR="001E47B3" w:rsidRPr="009625A5" w:rsidRDefault="001E47B3" w:rsidP="009625A5">
      <w:pPr>
        <w:pStyle w:val="NoSpacing"/>
        <w:jc w:val="center"/>
        <w:rPr>
          <w:rFonts w:ascii="Arial Black" w:hAnsi="Arial Black"/>
          <w:b/>
          <w:noProof/>
          <w:color w:val="002060"/>
          <w:sz w:val="22"/>
          <w:szCs w:val="20"/>
          <w:lang w:val="en-US" w:eastAsia="en-US"/>
        </w:rPr>
      </w:pPr>
      <w:r w:rsidRPr="009625A5">
        <w:rPr>
          <w:rFonts w:ascii="Arial Black" w:hAnsi="Arial Black"/>
          <w:b/>
          <w:noProof/>
          <w:color w:val="002060"/>
          <w:sz w:val="22"/>
          <w:szCs w:val="20"/>
          <w:lang w:val="en-US" w:eastAsia="en-US"/>
        </w:rPr>
        <w:t xml:space="preserve">МИНИСТЕРСТВО НА ОБРАЗОВАНИЕТО И НАУКАТА  </w:t>
      </w:r>
    </w:p>
    <w:p w14:paraId="26AA18A2" w14:textId="77777777" w:rsidR="001E47B3" w:rsidRPr="001C08D5" w:rsidRDefault="001E47B3" w:rsidP="009625A5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b/>
          <w:color w:val="002060"/>
          <w:sz w:val="20"/>
          <w:szCs w:val="20"/>
        </w:rPr>
      </w:pPr>
      <w:r w:rsidRPr="001C08D5">
        <w:rPr>
          <w:rFonts w:ascii="Arial Black" w:hAnsi="Arial Black"/>
          <w:b/>
          <w:noProof/>
          <w:color w:val="002060"/>
          <w:sz w:val="20"/>
          <w:szCs w:val="20"/>
        </w:rPr>
        <w:drawing>
          <wp:inline distT="0" distB="0" distL="0" distR="0" wp14:anchorId="5D149505" wp14:editId="79A5C61E">
            <wp:extent cx="5128260" cy="67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8D5">
        <w:rPr>
          <w:rFonts w:ascii="Arial Black" w:hAnsi="Arial Black"/>
          <w:b/>
          <w:color w:val="002060"/>
          <w:sz w:val="20"/>
          <w:szCs w:val="20"/>
        </w:rPr>
        <w:t xml:space="preserve"> </w:t>
      </w:r>
      <w:r w:rsidRPr="001C08D5">
        <w:rPr>
          <w:b/>
          <w:noProof/>
          <w:spacing w:val="6"/>
        </w:rPr>
        <w:drawing>
          <wp:inline distT="0" distB="0" distL="0" distR="0" wp14:anchorId="67AE5CEA" wp14:editId="272F6C21">
            <wp:extent cx="804401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01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8D5">
        <w:rPr>
          <w:rFonts w:ascii="Arial Black" w:hAnsi="Arial Black"/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667FC163" w14:textId="77777777" w:rsidR="00C87AE2" w:rsidRPr="00644029" w:rsidRDefault="00303BC8" w:rsidP="00644029">
      <w:pPr>
        <w:keepNext/>
        <w:ind w:left="-709" w:right="-1134" w:hanging="142"/>
        <w:jc w:val="center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1113 София, бул. „</w:t>
      </w:r>
      <w:r w:rsidR="00C87AE2" w:rsidRPr="00644029">
        <w:rPr>
          <w:b/>
          <w:i/>
          <w:sz w:val="20"/>
          <w:szCs w:val="20"/>
        </w:rPr>
        <w:t>Цариградско шосе</w:t>
      </w:r>
      <w:r>
        <w:rPr>
          <w:b/>
          <w:i/>
          <w:sz w:val="20"/>
          <w:szCs w:val="20"/>
        </w:rPr>
        <w:t>“</w:t>
      </w:r>
      <w:r w:rsidR="00C87AE2" w:rsidRPr="00644029">
        <w:rPr>
          <w:b/>
          <w:i/>
          <w:sz w:val="20"/>
          <w:szCs w:val="20"/>
        </w:rPr>
        <w:t xml:space="preserve"> №125, бл. 5, ет. IV,</w:t>
      </w:r>
    </w:p>
    <w:p w14:paraId="4E2AD831" w14:textId="77777777" w:rsidR="00C87AE2" w:rsidRPr="00644029" w:rsidRDefault="00C87AE2" w:rsidP="00644029">
      <w:pPr>
        <w:keepNext/>
        <w:ind w:left="-709" w:right="-1134" w:hanging="142"/>
        <w:jc w:val="center"/>
        <w:outlineLvl w:val="0"/>
        <w:rPr>
          <w:b/>
          <w:i/>
          <w:sz w:val="20"/>
          <w:szCs w:val="20"/>
          <w:lang w:val="ru-RU"/>
        </w:rPr>
      </w:pPr>
      <w:r w:rsidRPr="00644029">
        <w:rPr>
          <w:b/>
          <w:i/>
          <w:sz w:val="20"/>
          <w:szCs w:val="20"/>
          <w:lang w:val="ru-RU"/>
        </w:rPr>
        <w:t xml:space="preserve"> Началник: (02) 9710299, Отдел </w:t>
      </w:r>
      <w:r w:rsidRPr="00644029">
        <w:rPr>
          <w:b/>
          <w:i/>
          <w:sz w:val="20"/>
          <w:szCs w:val="20"/>
        </w:rPr>
        <w:t>ОМДК</w:t>
      </w:r>
      <w:r w:rsidRPr="00644029">
        <w:rPr>
          <w:b/>
          <w:i/>
          <w:sz w:val="20"/>
          <w:szCs w:val="20"/>
          <w:lang w:val="ru-RU"/>
        </w:rPr>
        <w:t>: (02)8736422, Отдел АПФСИО: (02)9713299</w:t>
      </w:r>
    </w:p>
    <w:p w14:paraId="5CB4B8D9" w14:textId="77777777" w:rsidR="00C87AE2" w:rsidRPr="00644029" w:rsidRDefault="00C87AE2" w:rsidP="00644029">
      <w:pPr>
        <w:rPr>
          <w:rFonts w:eastAsiaTheme="minorHAnsi"/>
          <w:b/>
          <w:sz w:val="20"/>
          <w:szCs w:val="20"/>
          <w:lang w:eastAsia="en-US"/>
        </w:rPr>
      </w:pPr>
      <w:r w:rsidRPr="00644029">
        <w:rPr>
          <w:b/>
          <w:sz w:val="20"/>
          <w:szCs w:val="20"/>
        </w:rPr>
        <w:t xml:space="preserve">                                         </w:t>
      </w:r>
      <w:hyperlink r:id="rId10" w:history="1">
        <w:r w:rsidRPr="00644029">
          <w:rPr>
            <w:rStyle w:val="Hyperlink"/>
            <w:rFonts w:eastAsiaTheme="minorHAnsi"/>
            <w:b/>
            <w:sz w:val="20"/>
            <w:szCs w:val="20"/>
          </w:rPr>
          <w:t>https://www.ruo-sfo.bg</w:t>
        </w:r>
      </w:hyperlink>
      <w:r w:rsidRPr="00644029">
        <w:rPr>
          <w:b/>
          <w:sz w:val="20"/>
          <w:szCs w:val="20"/>
        </w:rPr>
        <w:t xml:space="preserve">; e-mail: </w:t>
      </w:r>
      <w:hyperlink r:id="rId11" w:history="1">
        <w:r w:rsidRPr="00644029">
          <w:rPr>
            <w:rStyle w:val="Hyperlink"/>
            <w:b/>
            <w:sz w:val="20"/>
            <w:szCs w:val="20"/>
          </w:rPr>
          <w:t>ruo_sfo@ruo-sfo.bg</w:t>
        </w:r>
      </w:hyperlink>
    </w:p>
    <w:p w14:paraId="1C245000" w14:textId="77777777" w:rsidR="00B467C4" w:rsidRDefault="00B467C4" w:rsidP="009625A5">
      <w:pPr>
        <w:tabs>
          <w:tab w:val="left" w:pos="540"/>
          <w:tab w:val="left" w:pos="5954"/>
        </w:tabs>
        <w:jc w:val="both"/>
        <w:rPr>
          <w:b/>
          <w:spacing w:val="6"/>
          <w:lang w:val="en-US" w:eastAsia="en-US"/>
        </w:rPr>
      </w:pPr>
    </w:p>
    <w:p w14:paraId="381DCA72" w14:textId="77777777" w:rsidR="00837D76" w:rsidRPr="001C08D5" w:rsidRDefault="00837D76" w:rsidP="009625A5">
      <w:pPr>
        <w:tabs>
          <w:tab w:val="left" w:pos="540"/>
          <w:tab w:val="left" w:pos="5954"/>
        </w:tabs>
        <w:jc w:val="both"/>
        <w:rPr>
          <w:b/>
          <w:spacing w:val="6"/>
          <w:lang w:val="en-US" w:eastAsia="en-US"/>
        </w:rPr>
      </w:pPr>
    </w:p>
    <w:p w14:paraId="69EC44F6" w14:textId="77777777" w:rsidR="002B4994" w:rsidRPr="002B4994" w:rsidRDefault="002B4994" w:rsidP="00833A54">
      <w:pPr>
        <w:spacing w:after="12" w:line="268" w:lineRule="auto"/>
        <w:ind w:left="10" w:right="5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B4994">
        <w:rPr>
          <w:b/>
          <w:color w:val="000000"/>
          <w:szCs w:val="22"/>
        </w:rPr>
        <w:t>ГРАФИК</w:t>
      </w:r>
    </w:p>
    <w:p w14:paraId="281E917F" w14:textId="77777777" w:rsidR="002B4994" w:rsidRPr="002B4994" w:rsidRDefault="002B4994" w:rsidP="00833A54">
      <w:pPr>
        <w:spacing w:after="12" w:line="268" w:lineRule="auto"/>
        <w:ind w:left="10" w:right="-285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B4994">
        <w:rPr>
          <w:b/>
          <w:color w:val="000000"/>
          <w:szCs w:val="22"/>
        </w:rPr>
        <w:t>на дейностите за организацията, провеждането и оценяването на изпитите от Националното външно оценяване (НВО) в VII клас през учебната 2023/2024 учебна година и на дейностите по приемане на ученици след завършено основно образование в неспециализирани училища за учебната 2024/2025 г. съгл</w:t>
      </w:r>
      <w:r w:rsidR="000B1785">
        <w:rPr>
          <w:b/>
          <w:color w:val="000000"/>
          <w:szCs w:val="22"/>
        </w:rPr>
        <w:t xml:space="preserve">асно Наредба № 10/01.09.2016 г. </w:t>
      </w:r>
      <w:r w:rsidRPr="002B4994">
        <w:rPr>
          <w:b/>
          <w:color w:val="000000"/>
          <w:szCs w:val="22"/>
        </w:rPr>
        <w:t xml:space="preserve">на </w:t>
      </w:r>
      <w:r w:rsidR="003B5ADA">
        <w:rPr>
          <w:b/>
          <w:color w:val="000000"/>
          <w:szCs w:val="22"/>
        </w:rPr>
        <w:t>М</w:t>
      </w:r>
      <w:r w:rsidRPr="002B4994">
        <w:rPr>
          <w:b/>
          <w:color w:val="000000"/>
          <w:szCs w:val="22"/>
        </w:rPr>
        <w:t>инистъра на образованието и науката за организация на дейностите в училищното образование</w:t>
      </w:r>
    </w:p>
    <w:p w14:paraId="37C07FD7" w14:textId="77777777" w:rsidR="002B4994" w:rsidRPr="002B4994" w:rsidRDefault="002B4994" w:rsidP="00833A54">
      <w:pPr>
        <w:spacing w:after="20" w:line="259" w:lineRule="auto"/>
        <w:ind w:left="10" w:right="52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B4994">
        <w:rPr>
          <w:i/>
          <w:color w:val="000000"/>
          <w:szCs w:val="22"/>
        </w:rPr>
        <w:t>/съгласно заповеди № РД09-2050/28.08.2023 г., № РД09-2048/28.08.2023 г. и</w:t>
      </w:r>
    </w:p>
    <w:p w14:paraId="6EF5389D" w14:textId="77777777" w:rsidR="002B4994" w:rsidRPr="002B4994" w:rsidRDefault="002B4994" w:rsidP="00833A54">
      <w:pPr>
        <w:spacing w:after="77" w:line="259" w:lineRule="auto"/>
        <w:ind w:left="10" w:right="54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B4994">
        <w:rPr>
          <w:i/>
          <w:color w:val="000000"/>
          <w:szCs w:val="22"/>
        </w:rPr>
        <w:t xml:space="preserve">№ РД09-2045/28.08.2023 г. на </w:t>
      </w:r>
      <w:r w:rsidR="003B5ADA">
        <w:rPr>
          <w:i/>
          <w:color w:val="000000"/>
          <w:szCs w:val="22"/>
        </w:rPr>
        <w:t>М</w:t>
      </w:r>
      <w:r w:rsidRPr="002B4994">
        <w:rPr>
          <w:i/>
          <w:color w:val="000000"/>
          <w:szCs w:val="22"/>
        </w:rPr>
        <w:t>инистъра на образованието и науката/</w:t>
      </w:r>
    </w:p>
    <w:p w14:paraId="5089D340" w14:textId="77777777" w:rsidR="00837D76" w:rsidRDefault="00837D76" w:rsidP="002B4994">
      <w:pPr>
        <w:spacing w:line="259" w:lineRule="auto"/>
        <w:jc w:val="right"/>
        <w:rPr>
          <w:b/>
          <w:color w:val="000000"/>
          <w:sz w:val="20"/>
          <w:szCs w:val="22"/>
        </w:rPr>
      </w:pPr>
    </w:p>
    <w:p w14:paraId="527A0D99" w14:textId="77777777" w:rsidR="002B4994" w:rsidRPr="002B4994" w:rsidRDefault="002B4994" w:rsidP="002B4994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2B4994">
        <w:rPr>
          <w:b/>
          <w:color w:val="000000"/>
          <w:sz w:val="20"/>
          <w:szCs w:val="22"/>
        </w:rPr>
        <w:t xml:space="preserve"> </w:t>
      </w:r>
    </w:p>
    <w:tbl>
      <w:tblPr>
        <w:tblStyle w:val="TableGrid0"/>
        <w:tblW w:w="10161" w:type="dxa"/>
        <w:tblInd w:w="48" w:type="dxa"/>
        <w:tblCellMar>
          <w:top w:w="12" w:type="dxa"/>
          <w:left w:w="38" w:type="dxa"/>
          <w:right w:w="20" w:type="dxa"/>
        </w:tblCellMar>
        <w:tblLook w:val="04A0" w:firstRow="1" w:lastRow="0" w:firstColumn="1" w:lastColumn="0" w:noHBand="0" w:noVBand="1"/>
      </w:tblPr>
      <w:tblGrid>
        <w:gridCol w:w="5756"/>
        <w:gridCol w:w="4405"/>
      </w:tblGrid>
      <w:tr w:rsidR="002B4994" w:rsidRPr="00A0501F" w14:paraId="2C1D72D1" w14:textId="77777777" w:rsidTr="00A0501F">
        <w:trPr>
          <w:trHeight w:val="29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8E22" w14:textId="77777777" w:rsidR="002B4994" w:rsidRDefault="002B4994" w:rsidP="002B4994">
            <w:pPr>
              <w:ind w:right="5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Вид дейност </w:t>
            </w:r>
          </w:p>
          <w:p w14:paraId="5921893D" w14:textId="77777777" w:rsidR="00837D76" w:rsidRPr="00A0501F" w:rsidRDefault="00837D76" w:rsidP="002B4994">
            <w:pPr>
              <w:ind w:right="54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CFA9" w14:textId="77777777" w:rsidR="002B4994" w:rsidRPr="00A0501F" w:rsidRDefault="002B4994" w:rsidP="002B4994">
            <w:pPr>
              <w:ind w:right="23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 </w:t>
            </w:r>
          </w:p>
        </w:tc>
      </w:tr>
      <w:tr w:rsidR="002B4994" w:rsidRPr="00A0501F" w14:paraId="679718F3" w14:textId="77777777" w:rsidTr="00A0501F">
        <w:trPr>
          <w:trHeight w:val="968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8F7A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Подаване на заявление за полагане на изпити за проверка на способностите в училището, в което се обучава ученикът.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DCBC" w14:textId="77777777" w:rsidR="002B4994" w:rsidRPr="00A0501F" w:rsidRDefault="002B4994" w:rsidP="002B4994">
            <w:pPr>
              <w:ind w:right="26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21-31 май 2024 г., вкл. </w:t>
            </w:r>
          </w:p>
        </w:tc>
      </w:tr>
      <w:tr w:rsidR="002B4994" w:rsidRPr="00A0501F" w14:paraId="7130B45E" w14:textId="77777777" w:rsidTr="00A0501F">
        <w:trPr>
          <w:trHeight w:val="1284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0303" w14:textId="77777777" w:rsidR="002B4994" w:rsidRPr="00A0501F" w:rsidRDefault="002B4994" w:rsidP="00090E7D">
            <w:pPr>
              <w:ind w:left="5" w:hanging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>Обявяване на списъци с разпределението на учениците по училища и зали за полагане на изпити за проверка на способностите. Предос</w:t>
            </w:r>
            <w:r w:rsidR="00090E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>тавяне на служебни бележки за полагане на из</w:t>
            </w:r>
            <w:r w:rsidR="00090E7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пити за проверка на способностите.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50AD" w14:textId="77777777" w:rsidR="002B4994" w:rsidRPr="00A0501F" w:rsidRDefault="002B4994" w:rsidP="002B4994">
            <w:pPr>
              <w:ind w:right="2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17 юни 2024 г., вкл. </w:t>
            </w:r>
          </w:p>
        </w:tc>
      </w:tr>
      <w:tr w:rsidR="002B4994" w:rsidRPr="00A0501F" w14:paraId="00637040" w14:textId="77777777" w:rsidTr="00A0501F"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6AD6" w14:textId="77777777" w:rsidR="002B4994" w:rsidRPr="00A0501F" w:rsidRDefault="002B4994" w:rsidP="002B4994">
            <w:pPr>
              <w:ind w:left="5" w:hanging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>Издаване на служебни бележки за полагане на изпити от НВО</w:t>
            </w:r>
            <w:r w:rsidR="00EA24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9B24" w14:textId="77777777" w:rsidR="002B4994" w:rsidRPr="00A0501F" w:rsidRDefault="002B4994" w:rsidP="002B4994">
            <w:pPr>
              <w:ind w:right="22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17 юни 2024 г., вкл. </w:t>
            </w:r>
          </w:p>
        </w:tc>
      </w:tr>
      <w:tr w:rsidR="002B4994" w:rsidRPr="00A0501F" w14:paraId="053E7DD7" w14:textId="77777777" w:rsidTr="00A0501F">
        <w:trPr>
          <w:trHeight w:val="2288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F543" w14:textId="77777777" w:rsidR="002B4994" w:rsidRPr="00A0501F" w:rsidRDefault="002B4994" w:rsidP="002B4994">
            <w:pPr>
              <w:spacing w:after="82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Провеждане на Национално външно оценяване: </w:t>
            </w:r>
          </w:p>
          <w:p w14:paraId="082EACB0" w14:textId="77777777" w:rsidR="002B4994" w:rsidRPr="00A0501F" w:rsidRDefault="002B4994" w:rsidP="002B4994">
            <w:pPr>
              <w:numPr>
                <w:ilvl w:val="0"/>
                <w:numId w:val="10"/>
              </w:numPr>
              <w:ind w:hanging="42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Български език и литература  </w:t>
            </w:r>
          </w:p>
          <w:p w14:paraId="01A39746" w14:textId="77777777" w:rsidR="002B4994" w:rsidRPr="00A0501F" w:rsidRDefault="002B4994" w:rsidP="002B4994">
            <w:pPr>
              <w:spacing w:after="80"/>
              <w:ind w:left="109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EF069F" w14:textId="77777777" w:rsidR="002B4994" w:rsidRPr="00A0501F" w:rsidRDefault="002B4994" w:rsidP="002B4994">
            <w:pPr>
              <w:numPr>
                <w:ilvl w:val="0"/>
                <w:numId w:val="10"/>
              </w:numPr>
              <w:ind w:hanging="42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 </w:t>
            </w:r>
            <w:r w:rsidR="00CC6611"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14:paraId="1BDDEE13" w14:textId="77777777" w:rsidR="002B4994" w:rsidRPr="00A0501F" w:rsidRDefault="002B4994" w:rsidP="002B4994">
            <w:pPr>
              <w:spacing w:after="85"/>
              <w:ind w:left="109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031051" w14:textId="77777777" w:rsidR="002B4994" w:rsidRPr="00A0501F" w:rsidRDefault="002B4994" w:rsidP="002B4994">
            <w:pPr>
              <w:numPr>
                <w:ilvl w:val="0"/>
                <w:numId w:val="10"/>
              </w:numPr>
              <w:ind w:hanging="42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Чужд език /по желание на ученика/ </w:t>
            </w:r>
          </w:p>
          <w:p w14:paraId="0C95BCDC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F7B2" w14:textId="77777777" w:rsidR="002B4994" w:rsidRPr="00DE3D26" w:rsidRDefault="002B4994" w:rsidP="00DE3D26">
            <w:pPr>
              <w:spacing w:after="49"/>
              <w:ind w:left="3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7D5535" w14:textId="77777777" w:rsidR="00DE3D26" w:rsidRPr="00DE3D26" w:rsidRDefault="00DE3D26" w:rsidP="00DE3D26">
            <w:pPr>
              <w:pStyle w:val="ListParagraph"/>
              <w:ind w:right="83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A3AC186" w14:textId="77777777" w:rsidR="00CC6611" w:rsidRPr="00DE3D26" w:rsidRDefault="00DE3D26" w:rsidP="00DE3D26">
            <w:pPr>
              <w:pStyle w:val="ListParagraph"/>
              <w:numPr>
                <w:ilvl w:val="0"/>
                <w:numId w:val="16"/>
              </w:numPr>
              <w:ind w:right="83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юни 2024 г., </w:t>
            </w:r>
            <w:r w:rsidR="002B4994"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>09:00 часа</w:t>
            </w:r>
          </w:p>
          <w:p w14:paraId="2B1F017B" w14:textId="77777777" w:rsidR="00DE3D26" w:rsidRPr="00DE3D26" w:rsidRDefault="00DE3D26" w:rsidP="00DE3D26">
            <w:pPr>
              <w:ind w:right="8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889051" w14:textId="77777777" w:rsidR="002B4994" w:rsidRPr="00DE3D26" w:rsidRDefault="00DE3D26" w:rsidP="00DE3D26">
            <w:pPr>
              <w:ind w:right="83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CC6611"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юни 2024 г., </w:t>
            </w:r>
            <w:r w:rsidR="002B4994"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>09:00 часа</w:t>
            </w:r>
          </w:p>
          <w:p w14:paraId="15155BF4" w14:textId="77777777" w:rsidR="00DE3D26" w:rsidRPr="00DE3D26" w:rsidRDefault="00DE3D26" w:rsidP="00211005">
            <w:pPr>
              <w:ind w:right="8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756206" w14:textId="77777777" w:rsidR="002B4994" w:rsidRPr="00A0501F" w:rsidRDefault="00DE3D26" w:rsidP="00DE3D26">
            <w:pPr>
              <w:ind w:right="83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CC6611"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юни 2024 г., </w:t>
            </w:r>
            <w:r w:rsidR="002B4994" w:rsidRPr="00DE3D26">
              <w:rPr>
                <w:rFonts w:ascii="Times New Roman" w:hAnsi="Times New Roman"/>
                <w:color w:val="000000"/>
                <w:sz w:val="28"/>
                <w:szCs w:val="28"/>
              </w:rPr>
              <w:t>09:00 часа</w:t>
            </w:r>
          </w:p>
        </w:tc>
      </w:tr>
      <w:tr w:rsidR="002B4994" w:rsidRPr="00A0501F" w14:paraId="483F0779" w14:textId="77777777" w:rsidTr="00EA2498">
        <w:trPr>
          <w:trHeight w:val="966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45BF" w14:textId="77777777" w:rsidR="002B4994" w:rsidRPr="00EA2498" w:rsidRDefault="002B4994" w:rsidP="002B4994">
            <w:pPr>
              <w:spacing w:after="82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Провеждане на изпити за проверка на способностите: </w:t>
            </w:r>
          </w:p>
          <w:p w14:paraId="26768369" w14:textId="77777777" w:rsidR="002B4994" w:rsidRPr="00EA2498" w:rsidRDefault="00837D76" w:rsidP="00837D76">
            <w:pPr>
              <w:spacing w:after="4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. </w:t>
            </w:r>
            <w:r w:rsidR="002B4994"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изобразително изкуство </w:t>
            </w:r>
          </w:p>
          <w:p w14:paraId="2B9C1083" w14:textId="77777777" w:rsidR="002B4994" w:rsidRPr="00EA2498" w:rsidRDefault="00837D76" w:rsidP="00837D76">
            <w:pPr>
              <w:spacing w:after="47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.  </w:t>
            </w:r>
            <w:r w:rsidR="002B4994"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музика </w:t>
            </w:r>
          </w:p>
          <w:p w14:paraId="1D32425D" w14:textId="77777777" w:rsidR="002B4994" w:rsidRPr="00EA2498" w:rsidRDefault="00837D76" w:rsidP="00837D76">
            <w:pPr>
              <w:spacing w:after="44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. </w:t>
            </w:r>
            <w:r w:rsidR="002B4994"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музика и физическо възпитание и спорт </w:t>
            </w:r>
          </w:p>
          <w:p w14:paraId="2C28BC48" w14:textId="77777777" w:rsidR="002B4994" w:rsidRPr="00EA2498" w:rsidRDefault="00837D76" w:rsidP="00837D76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. </w:t>
            </w:r>
            <w:r w:rsidR="002B4994"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физическо възпитание и спорт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EF79" w14:textId="77777777" w:rsidR="00150B89" w:rsidRPr="00EA2498" w:rsidRDefault="00150B89" w:rsidP="002B4994">
            <w:pPr>
              <w:spacing w:after="36"/>
              <w:ind w:left="37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AEBC36" w14:textId="77777777" w:rsidR="002B4994" w:rsidRPr="00EA2498" w:rsidRDefault="002B4994" w:rsidP="002B4994">
            <w:pPr>
              <w:spacing w:after="36"/>
              <w:ind w:left="37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57759DC" w14:textId="77777777" w:rsidR="002B4994" w:rsidRPr="00EA2498" w:rsidRDefault="002B4994" w:rsidP="002B4994">
            <w:pPr>
              <w:numPr>
                <w:ilvl w:val="0"/>
                <w:numId w:val="13"/>
              </w:numPr>
              <w:spacing w:after="34"/>
              <w:ind w:hanging="30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юни 2024 г.  </w:t>
            </w:r>
          </w:p>
          <w:p w14:paraId="4EBEF24F" w14:textId="77777777" w:rsidR="002B4994" w:rsidRPr="00EA2498" w:rsidRDefault="002B4994" w:rsidP="002B4994">
            <w:pPr>
              <w:numPr>
                <w:ilvl w:val="0"/>
                <w:numId w:val="13"/>
              </w:numPr>
              <w:spacing w:after="33"/>
              <w:ind w:hanging="30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юни 2024 г.  </w:t>
            </w:r>
          </w:p>
          <w:p w14:paraId="0E62B30B" w14:textId="77777777" w:rsidR="002B4994" w:rsidRPr="00EA2498" w:rsidRDefault="002B4994" w:rsidP="002B4994">
            <w:pPr>
              <w:spacing w:after="45"/>
              <w:ind w:left="37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25-26 юни 2024 г. </w:t>
            </w:r>
          </w:p>
          <w:p w14:paraId="7B7B6783" w14:textId="77777777" w:rsidR="002B4994" w:rsidRPr="00EA2498" w:rsidRDefault="002B4994" w:rsidP="002B4994">
            <w:pPr>
              <w:ind w:left="37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EA24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26-27 юни 2024 г. </w:t>
            </w:r>
          </w:p>
        </w:tc>
      </w:tr>
      <w:tr w:rsidR="002B4994" w:rsidRPr="00A0501F" w14:paraId="268DD52C" w14:textId="77777777" w:rsidTr="00A0501F">
        <w:trPr>
          <w:trHeight w:val="334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829A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Обявяване на резултатите от НВО.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1907" w14:textId="77777777" w:rsidR="002B4994" w:rsidRPr="00A0501F" w:rsidRDefault="002B4994" w:rsidP="002B4994">
            <w:pPr>
              <w:ind w:right="2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02 юли 2024 г., вкл. </w:t>
            </w:r>
          </w:p>
        </w:tc>
      </w:tr>
      <w:tr w:rsidR="002B4994" w:rsidRPr="00A0501F" w14:paraId="3B15ED1B" w14:textId="77777777" w:rsidTr="00A0501F"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B23B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резултатите от изпитите за проверка на способностите.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5295" w14:textId="77777777" w:rsidR="002B4994" w:rsidRPr="00A0501F" w:rsidRDefault="002B4994" w:rsidP="002B4994">
            <w:pPr>
              <w:ind w:right="2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02 юли 2024 г., вкл. </w:t>
            </w:r>
          </w:p>
        </w:tc>
      </w:tr>
      <w:tr w:rsidR="002B4994" w:rsidRPr="00A0501F" w14:paraId="4A83660B" w14:textId="77777777" w:rsidTr="00A0501F">
        <w:trPr>
          <w:trHeight w:val="649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E984" w14:textId="77777777" w:rsidR="002B4994" w:rsidRPr="00A0501F" w:rsidRDefault="002B4994" w:rsidP="002B4994">
            <w:pPr>
              <w:ind w:right="11" w:firstLine="1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Подаване на документи за участие в приема на ученици по Наредба № 10/01.09.2016 г.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5C72" w14:textId="77777777" w:rsidR="002B4994" w:rsidRPr="00A0501F" w:rsidRDefault="002B4994" w:rsidP="002B4994">
            <w:pPr>
              <w:ind w:right="23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08-10 юли 2024 г. </w:t>
            </w:r>
          </w:p>
        </w:tc>
      </w:tr>
      <w:tr w:rsidR="002B4994" w:rsidRPr="00A0501F" w14:paraId="0788E912" w14:textId="77777777" w:rsidTr="00A0501F"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8BAA" w14:textId="77777777" w:rsidR="002B4994" w:rsidRPr="00A0501F" w:rsidRDefault="002B4994" w:rsidP="002B4994">
            <w:pPr>
              <w:ind w:right="18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списъците с приетите ученици на първи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C02A" w14:textId="77777777" w:rsidR="002B4994" w:rsidRPr="00A0501F" w:rsidRDefault="002B4994" w:rsidP="002B4994">
            <w:pPr>
              <w:ind w:right="2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12 юли 2024 г., вкл. </w:t>
            </w:r>
          </w:p>
        </w:tc>
      </w:tr>
      <w:tr w:rsidR="002B4994" w:rsidRPr="00A0501F" w14:paraId="1D3CD7D6" w14:textId="77777777" w:rsidTr="00A0501F">
        <w:trPr>
          <w:trHeight w:val="967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1AE7" w14:textId="77777777" w:rsidR="002B4994" w:rsidRPr="00A0501F" w:rsidRDefault="002B4994" w:rsidP="002B4994">
            <w:pPr>
              <w:ind w:firstLine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Записване на класираните ученици на първи етап на класиране или подаване на заявление за участие във втори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CEB6" w14:textId="77777777" w:rsidR="002B4994" w:rsidRPr="00A0501F" w:rsidRDefault="002B4994" w:rsidP="002B4994">
            <w:pPr>
              <w:ind w:right="23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15-17 юли 2024 г. </w:t>
            </w:r>
          </w:p>
        </w:tc>
      </w:tr>
      <w:tr w:rsidR="002B4994" w:rsidRPr="00A0501F" w14:paraId="0F9E7FE0" w14:textId="77777777" w:rsidTr="00A0501F">
        <w:tblPrEx>
          <w:tblCellMar>
            <w:top w:w="28" w:type="dxa"/>
            <w:right w:w="5" w:type="dxa"/>
          </w:tblCellMar>
        </w:tblPrEx>
        <w:trPr>
          <w:trHeight w:val="651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FDAA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списъците с приетите ученици на втори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4330" w14:textId="77777777" w:rsidR="002B4994" w:rsidRPr="00A0501F" w:rsidRDefault="002B4994" w:rsidP="002B4994">
            <w:pPr>
              <w:ind w:right="3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19 юли 2024 г. </w:t>
            </w:r>
          </w:p>
        </w:tc>
      </w:tr>
      <w:tr w:rsidR="002B4994" w:rsidRPr="00A0501F" w14:paraId="28DE32DD" w14:textId="77777777" w:rsidTr="00A0501F">
        <w:tblPrEx>
          <w:tblCellMar>
            <w:top w:w="28" w:type="dxa"/>
            <w:right w:w="5" w:type="dxa"/>
          </w:tblCellMar>
        </w:tblPrEx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7C88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Записване на класираните ученици на втори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442C" w14:textId="77777777" w:rsidR="002B4994" w:rsidRPr="00A0501F" w:rsidRDefault="002B4994" w:rsidP="002B4994">
            <w:pPr>
              <w:ind w:right="3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22-24 юли 2024 г. </w:t>
            </w:r>
          </w:p>
        </w:tc>
      </w:tr>
      <w:tr w:rsidR="002B4994" w:rsidRPr="00A0501F" w14:paraId="7ED85413" w14:textId="77777777" w:rsidTr="00A0501F">
        <w:tblPrEx>
          <w:tblCellMar>
            <w:top w:w="28" w:type="dxa"/>
            <w:right w:w="5" w:type="dxa"/>
          </w:tblCellMar>
        </w:tblPrEx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0AD2" w14:textId="77777777" w:rsidR="002B4994" w:rsidRPr="00A0501F" w:rsidRDefault="002B4994" w:rsidP="002B4994">
            <w:pPr>
              <w:ind w:left="5" w:hanging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свободните места за трети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F85" w14:textId="77777777" w:rsidR="002B4994" w:rsidRPr="00A0501F" w:rsidRDefault="002B4994" w:rsidP="002B4994">
            <w:pPr>
              <w:ind w:right="36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юли 2024 г. </w:t>
            </w:r>
          </w:p>
        </w:tc>
      </w:tr>
      <w:tr w:rsidR="002B4994" w:rsidRPr="00A0501F" w14:paraId="1E4BD4AC" w14:textId="77777777" w:rsidTr="00A0501F">
        <w:tblPrEx>
          <w:tblCellMar>
            <w:top w:w="28" w:type="dxa"/>
            <w:right w:w="5" w:type="dxa"/>
          </w:tblCellMar>
        </w:tblPrEx>
        <w:trPr>
          <w:trHeight w:val="648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5709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Подаване на заявление за участие в трети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D11B" w14:textId="77777777" w:rsidR="002B4994" w:rsidRPr="00A0501F" w:rsidRDefault="002B4994" w:rsidP="002B4994">
            <w:pPr>
              <w:ind w:right="36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 и 29 юли 2024 г. </w:t>
            </w:r>
          </w:p>
        </w:tc>
      </w:tr>
      <w:tr w:rsidR="002B4994" w:rsidRPr="00A0501F" w14:paraId="6A187E51" w14:textId="77777777" w:rsidTr="00A0501F">
        <w:tblPrEx>
          <w:tblCellMar>
            <w:top w:w="28" w:type="dxa"/>
            <w:right w:w="5" w:type="dxa"/>
          </w:tblCellMar>
        </w:tblPrEx>
        <w:trPr>
          <w:trHeight w:val="334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987C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резултатите от трети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AA42" w14:textId="77777777" w:rsidR="002B4994" w:rsidRPr="00A0501F" w:rsidRDefault="002B4994" w:rsidP="002B4994">
            <w:pPr>
              <w:ind w:right="38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30 юли 2024 г. </w:t>
            </w:r>
          </w:p>
        </w:tc>
      </w:tr>
      <w:tr w:rsidR="002B4994" w:rsidRPr="00A0501F" w14:paraId="6FCFBEA0" w14:textId="77777777" w:rsidTr="00A0501F">
        <w:tblPrEx>
          <w:tblCellMar>
            <w:top w:w="28" w:type="dxa"/>
            <w:right w:w="5" w:type="dxa"/>
          </w:tblCellMar>
        </w:tblPrEx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C92F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Записване на класираните ученици на трети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EF29" w14:textId="77777777" w:rsidR="002B4994" w:rsidRPr="00A0501F" w:rsidRDefault="002B4994" w:rsidP="002B4994">
            <w:pPr>
              <w:ind w:right="4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 юли и 1 август 2024 г. </w:t>
            </w:r>
          </w:p>
        </w:tc>
      </w:tr>
      <w:tr w:rsidR="002B4994" w:rsidRPr="00A0501F" w14:paraId="460A3070" w14:textId="77777777" w:rsidTr="00A0501F">
        <w:tblPrEx>
          <w:tblCellMar>
            <w:top w:w="28" w:type="dxa"/>
            <w:right w:w="5" w:type="dxa"/>
          </w:tblCellMar>
        </w:tblPrEx>
        <w:trPr>
          <w:trHeight w:val="648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EBF3" w14:textId="77777777" w:rsidR="002B4994" w:rsidRPr="00A0501F" w:rsidRDefault="002B4994" w:rsidP="002B4994">
            <w:pPr>
              <w:ind w:firstLine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свободните места за четвърти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8B70" w14:textId="77777777" w:rsidR="002B4994" w:rsidRPr="00A0501F" w:rsidRDefault="002B4994" w:rsidP="002B4994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02 август 2024 г., вкл. </w:t>
            </w:r>
          </w:p>
        </w:tc>
      </w:tr>
      <w:tr w:rsidR="002B4994" w:rsidRPr="00A0501F" w14:paraId="2528B397" w14:textId="77777777" w:rsidTr="00A0501F">
        <w:tblPrEx>
          <w:tblCellMar>
            <w:top w:w="28" w:type="dxa"/>
            <w:right w:w="5" w:type="dxa"/>
          </w:tblCellMar>
        </w:tblPrEx>
        <w:trPr>
          <w:trHeight w:val="651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0FFB" w14:textId="77777777" w:rsidR="002B4994" w:rsidRPr="00A0501F" w:rsidRDefault="002B4994" w:rsidP="002B4994">
            <w:pPr>
              <w:ind w:firstLine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Подаване на заявление за участие в четвърти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DB1D" w14:textId="77777777" w:rsidR="002B4994" w:rsidRPr="00A0501F" w:rsidRDefault="002B4994" w:rsidP="002B4994">
            <w:pPr>
              <w:ind w:right="4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и 6 август 2024 г. </w:t>
            </w:r>
          </w:p>
        </w:tc>
      </w:tr>
      <w:tr w:rsidR="002B4994" w:rsidRPr="00A0501F" w14:paraId="6A525D2A" w14:textId="77777777" w:rsidTr="00A0501F">
        <w:tblPrEx>
          <w:tblCellMar>
            <w:top w:w="28" w:type="dxa"/>
            <w:right w:w="5" w:type="dxa"/>
          </w:tblCellMar>
        </w:tblPrEx>
        <w:trPr>
          <w:trHeight w:val="334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6958" w14:textId="77777777" w:rsidR="002B4994" w:rsidRPr="00A0501F" w:rsidRDefault="002B4994" w:rsidP="002B4994">
            <w:pPr>
              <w:ind w:left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резултатите от четвърти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255D" w14:textId="77777777" w:rsidR="002B4994" w:rsidRPr="00A0501F" w:rsidRDefault="002B4994" w:rsidP="002B4994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7 август 2024 г., вкл. </w:t>
            </w:r>
          </w:p>
        </w:tc>
      </w:tr>
      <w:tr w:rsidR="002B4994" w:rsidRPr="00A0501F" w14:paraId="69E1CE59" w14:textId="77777777" w:rsidTr="00A0501F">
        <w:tblPrEx>
          <w:tblCellMar>
            <w:top w:w="28" w:type="dxa"/>
            <w:right w:w="5" w:type="dxa"/>
          </w:tblCellMar>
        </w:tblPrEx>
        <w:trPr>
          <w:trHeight w:val="648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022D" w14:textId="77777777" w:rsidR="002B4994" w:rsidRPr="00A0501F" w:rsidRDefault="002B4994" w:rsidP="002B4994">
            <w:pPr>
              <w:ind w:firstLine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Записване на класираните ученици на четвърти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6417" w14:textId="77777777" w:rsidR="002B4994" w:rsidRPr="00A0501F" w:rsidRDefault="002B4994" w:rsidP="002B4994">
            <w:pPr>
              <w:ind w:right="4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и 9 август 2024 г. </w:t>
            </w:r>
          </w:p>
        </w:tc>
      </w:tr>
      <w:tr w:rsidR="002B4994" w:rsidRPr="00A0501F" w14:paraId="6BD9D35E" w14:textId="77777777" w:rsidTr="00A0501F">
        <w:tblPrEx>
          <w:tblCellMar>
            <w:top w:w="28" w:type="dxa"/>
            <w:right w:w="5" w:type="dxa"/>
          </w:tblCellMar>
        </w:tblPrEx>
        <w:trPr>
          <w:trHeight w:val="650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2040" w14:textId="77777777" w:rsidR="002B4994" w:rsidRPr="00A0501F" w:rsidRDefault="002B4994" w:rsidP="002B4994">
            <w:pPr>
              <w:ind w:firstLine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Обявяване на свободните места след четвърти етап на класиране.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EAA6" w14:textId="77777777" w:rsidR="002B4994" w:rsidRPr="00A0501F" w:rsidRDefault="002B4994" w:rsidP="002B4994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12 август 2024 г., вкл. </w:t>
            </w:r>
          </w:p>
        </w:tc>
      </w:tr>
      <w:tr w:rsidR="002B4994" w:rsidRPr="00A0501F" w14:paraId="5952EF2E" w14:textId="77777777" w:rsidTr="00A0501F">
        <w:tblPrEx>
          <w:tblCellMar>
            <w:top w:w="28" w:type="dxa"/>
            <w:right w:w="5" w:type="dxa"/>
          </w:tblCellMar>
        </w:tblPrEx>
        <w:trPr>
          <w:trHeight w:val="967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C106" w14:textId="77777777" w:rsidR="002B4994" w:rsidRPr="00A0501F" w:rsidRDefault="002B4994" w:rsidP="002B4994">
            <w:pPr>
              <w:ind w:firstLine="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Подаване на заявление до директора на училището за попълване на свободните места след четвърти етап на класиране и записване.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D107" w14:textId="77777777" w:rsidR="002B4994" w:rsidRPr="00A0501F" w:rsidRDefault="002B4994" w:rsidP="002B4994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 се от директора на училището до 11 септември 2024 г. </w:t>
            </w:r>
          </w:p>
        </w:tc>
      </w:tr>
      <w:tr w:rsidR="002B4994" w:rsidRPr="00A0501F" w14:paraId="634E27BD" w14:textId="77777777" w:rsidTr="00A0501F">
        <w:tblPrEx>
          <w:tblCellMar>
            <w:top w:w="28" w:type="dxa"/>
            <w:right w:w="5" w:type="dxa"/>
          </w:tblCellMar>
        </w:tblPrEx>
        <w:trPr>
          <w:trHeight w:val="334"/>
        </w:trPr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984B" w14:textId="77777777" w:rsidR="002B4994" w:rsidRPr="00A0501F" w:rsidRDefault="002B4994" w:rsidP="002B4994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Утвърждаване на реализирания държавен план-прием. 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5442" w14:textId="77777777" w:rsidR="002B4994" w:rsidRPr="00A0501F" w:rsidRDefault="002B4994" w:rsidP="002B4994">
            <w:pPr>
              <w:ind w:right="41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050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14 септември 2024 г., вкл. </w:t>
            </w:r>
          </w:p>
        </w:tc>
      </w:tr>
    </w:tbl>
    <w:p w14:paraId="48576D9A" w14:textId="77777777" w:rsidR="001C08D5" w:rsidRPr="00A0501F" w:rsidRDefault="002B4994" w:rsidP="00A0501F">
      <w:pPr>
        <w:spacing w:after="17" w:line="259" w:lineRule="auto"/>
        <w:rPr>
          <w:rFonts w:eastAsia="Calibri"/>
          <w:color w:val="000000"/>
          <w:sz w:val="28"/>
          <w:szCs w:val="28"/>
        </w:rPr>
      </w:pPr>
      <w:r w:rsidRPr="00A0501F">
        <w:rPr>
          <w:color w:val="000000"/>
          <w:sz w:val="28"/>
          <w:szCs w:val="28"/>
        </w:rPr>
        <w:t xml:space="preserve"> </w:t>
      </w:r>
    </w:p>
    <w:sectPr w:rsidR="001C08D5" w:rsidRPr="00A0501F" w:rsidSect="001E47B3">
      <w:pgSz w:w="11906" w:h="16838"/>
      <w:pgMar w:top="709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E46D" w14:textId="77777777" w:rsidR="00C25EA1" w:rsidRDefault="00C25EA1" w:rsidP="00E9649F">
      <w:r>
        <w:separator/>
      </w:r>
    </w:p>
  </w:endnote>
  <w:endnote w:type="continuationSeparator" w:id="0">
    <w:p w14:paraId="00C93402" w14:textId="77777777" w:rsidR="00C25EA1" w:rsidRDefault="00C25EA1" w:rsidP="00E9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2DF0" w14:textId="77777777" w:rsidR="00C25EA1" w:rsidRDefault="00C25EA1" w:rsidP="00E9649F">
      <w:r>
        <w:separator/>
      </w:r>
    </w:p>
  </w:footnote>
  <w:footnote w:type="continuationSeparator" w:id="0">
    <w:p w14:paraId="4FCE7413" w14:textId="77777777" w:rsidR="00C25EA1" w:rsidRDefault="00C25EA1" w:rsidP="00E9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78EC"/>
    <w:multiLevelType w:val="hybridMultilevel"/>
    <w:tmpl w:val="90128776"/>
    <w:lvl w:ilvl="0" w:tplc="621640D6">
      <w:start w:val="1"/>
      <w:numFmt w:val="bullet"/>
      <w:lvlText w:val="•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877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EF3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28E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456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AF4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AA6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CD2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06A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C4024"/>
    <w:multiLevelType w:val="multilevel"/>
    <w:tmpl w:val="B5FC10A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E65532B"/>
    <w:multiLevelType w:val="hybridMultilevel"/>
    <w:tmpl w:val="234094EA"/>
    <w:lvl w:ilvl="0" w:tplc="33C6BC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ED753AF"/>
    <w:multiLevelType w:val="multilevel"/>
    <w:tmpl w:val="C38C8EB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6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1FCD43ED"/>
    <w:multiLevelType w:val="hybridMultilevel"/>
    <w:tmpl w:val="2E50103A"/>
    <w:lvl w:ilvl="0" w:tplc="F65A8AC4">
      <w:start w:val="19"/>
      <w:numFmt w:val="decimal"/>
      <w:lvlText w:val="%1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7A98">
      <w:start w:val="1"/>
      <w:numFmt w:val="lowerLetter"/>
      <w:lvlText w:val="%2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C894C">
      <w:start w:val="1"/>
      <w:numFmt w:val="lowerRoman"/>
      <w:lvlText w:val="%3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3652">
      <w:start w:val="1"/>
      <w:numFmt w:val="decimal"/>
      <w:lvlText w:val="%4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A37DE">
      <w:start w:val="1"/>
      <w:numFmt w:val="lowerLetter"/>
      <w:lvlText w:val="%5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A880">
      <w:start w:val="1"/>
      <w:numFmt w:val="lowerRoman"/>
      <w:lvlText w:val="%6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4524E">
      <w:start w:val="1"/>
      <w:numFmt w:val="decimal"/>
      <w:lvlText w:val="%7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0A63E">
      <w:start w:val="1"/>
      <w:numFmt w:val="lowerLetter"/>
      <w:lvlText w:val="%8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E45F2">
      <w:start w:val="1"/>
      <w:numFmt w:val="lowerRoman"/>
      <w:lvlText w:val="%9"/>
      <w:lvlJc w:val="left"/>
      <w:pPr>
        <w:ind w:left="7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8D78DD"/>
    <w:multiLevelType w:val="hybridMultilevel"/>
    <w:tmpl w:val="4620971E"/>
    <w:lvl w:ilvl="0" w:tplc="6DDE3BFA">
      <w:start w:val="1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5DA"/>
    <w:multiLevelType w:val="hybridMultilevel"/>
    <w:tmpl w:val="0506325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71A56"/>
    <w:multiLevelType w:val="hybridMultilevel"/>
    <w:tmpl w:val="628C228C"/>
    <w:lvl w:ilvl="0" w:tplc="CB24D8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073B1E"/>
    <w:multiLevelType w:val="multilevel"/>
    <w:tmpl w:val="AECA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3C97C06"/>
    <w:multiLevelType w:val="hybridMultilevel"/>
    <w:tmpl w:val="98323C2E"/>
    <w:lvl w:ilvl="0" w:tplc="0540E8EA">
      <w:start w:val="24"/>
      <w:numFmt w:val="decimal"/>
      <w:lvlText w:val="%1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8D384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E6644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E1DC0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46494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EBA68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EDA5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07BC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9E2A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CD3B18"/>
    <w:multiLevelType w:val="hybridMultilevel"/>
    <w:tmpl w:val="89F88C3A"/>
    <w:lvl w:ilvl="0" w:tplc="4CC0CF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2AF2BD3"/>
    <w:multiLevelType w:val="hybridMultilevel"/>
    <w:tmpl w:val="E0883ED0"/>
    <w:lvl w:ilvl="0" w:tplc="08C85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2319B4"/>
    <w:multiLevelType w:val="hybridMultilevel"/>
    <w:tmpl w:val="080E7894"/>
    <w:lvl w:ilvl="0" w:tplc="AE989970">
      <w:start w:val="1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7364C"/>
    <w:multiLevelType w:val="hybridMultilevel"/>
    <w:tmpl w:val="133C6D4A"/>
    <w:lvl w:ilvl="0" w:tplc="B69AC820">
      <w:start w:val="1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02B7"/>
    <w:multiLevelType w:val="hybridMultilevel"/>
    <w:tmpl w:val="BD5AB310"/>
    <w:lvl w:ilvl="0" w:tplc="1F7AD720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687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412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6DE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EA6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A9B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6B1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39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A2E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C5240E"/>
    <w:multiLevelType w:val="multilevel"/>
    <w:tmpl w:val="B65A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665819">
    <w:abstractNumId w:val="3"/>
  </w:num>
  <w:num w:numId="2" w16cid:durableId="130176796">
    <w:abstractNumId w:val="8"/>
  </w:num>
  <w:num w:numId="3" w16cid:durableId="896087999">
    <w:abstractNumId w:val="1"/>
  </w:num>
  <w:num w:numId="4" w16cid:durableId="524174293">
    <w:abstractNumId w:val="2"/>
  </w:num>
  <w:num w:numId="5" w16cid:durableId="1651713414">
    <w:abstractNumId w:val="10"/>
  </w:num>
  <w:num w:numId="6" w16cid:durableId="327515401">
    <w:abstractNumId w:val="11"/>
  </w:num>
  <w:num w:numId="7" w16cid:durableId="731390654">
    <w:abstractNumId w:val="15"/>
  </w:num>
  <w:num w:numId="8" w16cid:durableId="241334375">
    <w:abstractNumId w:val="6"/>
  </w:num>
  <w:num w:numId="9" w16cid:durableId="1343043451">
    <w:abstractNumId w:val="7"/>
  </w:num>
  <w:num w:numId="10" w16cid:durableId="220554169">
    <w:abstractNumId w:val="0"/>
  </w:num>
  <w:num w:numId="11" w16cid:durableId="1379277247">
    <w:abstractNumId w:val="4"/>
  </w:num>
  <w:num w:numId="12" w16cid:durableId="36247957">
    <w:abstractNumId w:val="14"/>
  </w:num>
  <w:num w:numId="13" w16cid:durableId="1540824230">
    <w:abstractNumId w:val="9"/>
  </w:num>
  <w:num w:numId="14" w16cid:durableId="1193155501">
    <w:abstractNumId w:val="5"/>
  </w:num>
  <w:num w:numId="15" w16cid:durableId="100149680">
    <w:abstractNumId w:val="13"/>
  </w:num>
  <w:num w:numId="16" w16cid:durableId="1160343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1"/>
    <w:rsid w:val="00020750"/>
    <w:rsid w:val="00044AED"/>
    <w:rsid w:val="000609E8"/>
    <w:rsid w:val="00090E7D"/>
    <w:rsid w:val="000964B3"/>
    <w:rsid w:val="000A0F5E"/>
    <w:rsid w:val="000B1785"/>
    <w:rsid w:val="000D4E77"/>
    <w:rsid w:val="00150B89"/>
    <w:rsid w:val="00156190"/>
    <w:rsid w:val="001663EC"/>
    <w:rsid w:val="0018282E"/>
    <w:rsid w:val="00190B95"/>
    <w:rsid w:val="001C08D5"/>
    <w:rsid w:val="001D20F2"/>
    <w:rsid w:val="001D2EC6"/>
    <w:rsid w:val="001D38F3"/>
    <w:rsid w:val="001E47B3"/>
    <w:rsid w:val="001E55A1"/>
    <w:rsid w:val="00200569"/>
    <w:rsid w:val="00202A76"/>
    <w:rsid w:val="00211005"/>
    <w:rsid w:val="00232695"/>
    <w:rsid w:val="00240861"/>
    <w:rsid w:val="00276D6F"/>
    <w:rsid w:val="00283951"/>
    <w:rsid w:val="002B4994"/>
    <w:rsid w:val="002F24D0"/>
    <w:rsid w:val="00303486"/>
    <w:rsid w:val="00303BC8"/>
    <w:rsid w:val="00312E97"/>
    <w:rsid w:val="003430DA"/>
    <w:rsid w:val="003B5ADA"/>
    <w:rsid w:val="003F3269"/>
    <w:rsid w:val="003F3C12"/>
    <w:rsid w:val="00425122"/>
    <w:rsid w:val="00433601"/>
    <w:rsid w:val="00436CE1"/>
    <w:rsid w:val="00441BAA"/>
    <w:rsid w:val="004A28E8"/>
    <w:rsid w:val="004A564D"/>
    <w:rsid w:val="005062E4"/>
    <w:rsid w:val="005321AE"/>
    <w:rsid w:val="00536F00"/>
    <w:rsid w:val="0054169D"/>
    <w:rsid w:val="00554D9B"/>
    <w:rsid w:val="005652BE"/>
    <w:rsid w:val="005775FE"/>
    <w:rsid w:val="00583A0F"/>
    <w:rsid w:val="00597AE9"/>
    <w:rsid w:val="005A6609"/>
    <w:rsid w:val="005B3B02"/>
    <w:rsid w:val="005D1CD1"/>
    <w:rsid w:val="005E7D0D"/>
    <w:rsid w:val="005F0830"/>
    <w:rsid w:val="006162B9"/>
    <w:rsid w:val="00644029"/>
    <w:rsid w:val="0066081F"/>
    <w:rsid w:val="00671950"/>
    <w:rsid w:val="00672EFD"/>
    <w:rsid w:val="006A04E3"/>
    <w:rsid w:val="006A0542"/>
    <w:rsid w:val="006A5FF2"/>
    <w:rsid w:val="006D1C19"/>
    <w:rsid w:val="006E194E"/>
    <w:rsid w:val="006E388E"/>
    <w:rsid w:val="007047F5"/>
    <w:rsid w:val="00716877"/>
    <w:rsid w:val="00762DE6"/>
    <w:rsid w:val="007709E3"/>
    <w:rsid w:val="0079102B"/>
    <w:rsid w:val="00791F80"/>
    <w:rsid w:val="00796B53"/>
    <w:rsid w:val="007F3791"/>
    <w:rsid w:val="0080581D"/>
    <w:rsid w:val="00815C00"/>
    <w:rsid w:val="008218E2"/>
    <w:rsid w:val="00833A54"/>
    <w:rsid w:val="00837D76"/>
    <w:rsid w:val="00851BB3"/>
    <w:rsid w:val="00854C85"/>
    <w:rsid w:val="00866133"/>
    <w:rsid w:val="008A0052"/>
    <w:rsid w:val="008B6CE7"/>
    <w:rsid w:val="008C4DFD"/>
    <w:rsid w:val="008D486D"/>
    <w:rsid w:val="00953F26"/>
    <w:rsid w:val="009625A5"/>
    <w:rsid w:val="00984523"/>
    <w:rsid w:val="009C5DC5"/>
    <w:rsid w:val="009C6279"/>
    <w:rsid w:val="009C7C1A"/>
    <w:rsid w:val="009D4290"/>
    <w:rsid w:val="009E1AAB"/>
    <w:rsid w:val="00A0501F"/>
    <w:rsid w:val="00A23222"/>
    <w:rsid w:val="00A62E63"/>
    <w:rsid w:val="00AB5147"/>
    <w:rsid w:val="00AF608D"/>
    <w:rsid w:val="00B018FD"/>
    <w:rsid w:val="00B23DA1"/>
    <w:rsid w:val="00B33DDE"/>
    <w:rsid w:val="00B467C4"/>
    <w:rsid w:val="00B7203E"/>
    <w:rsid w:val="00B928B8"/>
    <w:rsid w:val="00BC0CAC"/>
    <w:rsid w:val="00C25EA1"/>
    <w:rsid w:val="00C26BD3"/>
    <w:rsid w:val="00C77E76"/>
    <w:rsid w:val="00C87AE2"/>
    <w:rsid w:val="00C96205"/>
    <w:rsid w:val="00CB7B7E"/>
    <w:rsid w:val="00CC6611"/>
    <w:rsid w:val="00CE451E"/>
    <w:rsid w:val="00D31F47"/>
    <w:rsid w:val="00D42213"/>
    <w:rsid w:val="00D45516"/>
    <w:rsid w:val="00D608F8"/>
    <w:rsid w:val="00DA7D5E"/>
    <w:rsid w:val="00DB5088"/>
    <w:rsid w:val="00DC2787"/>
    <w:rsid w:val="00DD7311"/>
    <w:rsid w:val="00DE3D26"/>
    <w:rsid w:val="00E07C00"/>
    <w:rsid w:val="00E14127"/>
    <w:rsid w:val="00E2194E"/>
    <w:rsid w:val="00E25D1E"/>
    <w:rsid w:val="00E650AC"/>
    <w:rsid w:val="00E85B0F"/>
    <w:rsid w:val="00E9649F"/>
    <w:rsid w:val="00EA2498"/>
    <w:rsid w:val="00EB28CE"/>
    <w:rsid w:val="00EC47EF"/>
    <w:rsid w:val="00ED7810"/>
    <w:rsid w:val="00F01328"/>
    <w:rsid w:val="00F31C85"/>
    <w:rsid w:val="00F4124E"/>
    <w:rsid w:val="00F47E3B"/>
    <w:rsid w:val="00F86D39"/>
    <w:rsid w:val="00FB3180"/>
    <w:rsid w:val="00FF2DE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BE712"/>
  <w15:docId w15:val="{6F0A0C39-F20D-46F8-B9F5-27EC5A9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F3791"/>
    <w:pPr>
      <w:keepNext/>
      <w:ind w:firstLine="357"/>
      <w:jc w:val="center"/>
      <w:outlineLvl w:val="0"/>
    </w:pPr>
    <w:rPr>
      <w:i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3791"/>
    <w:rPr>
      <w:i/>
      <w:sz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7F3791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7F3791"/>
    <w:rPr>
      <w:sz w:val="28"/>
      <w:lang w:val="bg-BG" w:eastAsia="bg-BG" w:bidi="ar-SA"/>
    </w:rPr>
  </w:style>
  <w:style w:type="character" w:customStyle="1" w:styleId="HeaderChar">
    <w:name w:val="Header Char"/>
    <w:link w:val="Header"/>
    <w:locked/>
    <w:rsid w:val="00E650AC"/>
    <w:rPr>
      <w:rFonts w:ascii="Verdana" w:eastAsia="Calibri" w:hAnsi="Verdana"/>
      <w:szCs w:val="22"/>
      <w:lang w:val="en-GB"/>
    </w:rPr>
  </w:style>
  <w:style w:type="paragraph" w:styleId="Header">
    <w:name w:val="header"/>
    <w:basedOn w:val="Normal"/>
    <w:link w:val="HeaderChar"/>
    <w:rsid w:val="00E650AC"/>
    <w:pPr>
      <w:tabs>
        <w:tab w:val="center" w:pos="4703"/>
        <w:tab w:val="right" w:pos="9406"/>
      </w:tabs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HeaderChar1">
    <w:name w:val="Header Char1"/>
    <w:rsid w:val="00E650AC"/>
    <w:rPr>
      <w:sz w:val="24"/>
      <w:szCs w:val="24"/>
      <w:lang w:val="bg-BG" w:eastAsia="bg-BG"/>
    </w:rPr>
  </w:style>
  <w:style w:type="paragraph" w:styleId="NoSpacing">
    <w:name w:val="No Spacing"/>
    <w:uiPriority w:val="99"/>
    <w:qFormat/>
    <w:rsid w:val="000609E8"/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1828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82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82E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B23D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B7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964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9649F"/>
    <w:rPr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436CE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6CE1"/>
    <w:rPr>
      <w:b/>
      <w:bCs/>
    </w:rPr>
  </w:style>
  <w:style w:type="character" w:styleId="Emphasis">
    <w:name w:val="Emphasis"/>
    <w:basedOn w:val="DefaultParagraphFont"/>
    <w:qFormat/>
    <w:rsid w:val="00436CE1"/>
    <w:rPr>
      <w:i/>
      <w:iCs/>
    </w:rPr>
  </w:style>
  <w:style w:type="table" w:customStyle="1" w:styleId="TableGrid0">
    <w:name w:val="TableGrid"/>
    <w:rsid w:val="002B4994"/>
    <w:rPr>
      <w:rFonts w:ascii="Calibri" w:hAnsi="Calibri"/>
      <w:sz w:val="22"/>
      <w:szCs w:val="22"/>
      <w:lang w:val="bg-BG" w:eastAsia="bg-BG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o_sfo@ruo-sfo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uo-sfo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2073-EA9C-499C-A3DF-0A3D8FFC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ОБРАЗОВАНИЕТО, МЛАДЕЖТА И НАУКАТА</vt:lpstr>
    </vt:vector>
  </TitlesOfParts>
  <Company>MON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ОБРАЗОВАНИЕТО, МЛАДЕЖТА И НАУКАТА</dc:title>
  <dc:creator>-</dc:creator>
  <cp:lastModifiedBy>YANA Home</cp:lastModifiedBy>
  <cp:revision>2</cp:revision>
  <cp:lastPrinted>2014-01-31T09:17:00Z</cp:lastPrinted>
  <dcterms:created xsi:type="dcterms:W3CDTF">2024-05-21T13:47:00Z</dcterms:created>
  <dcterms:modified xsi:type="dcterms:W3CDTF">2024-05-21T13:47:00Z</dcterms:modified>
</cp:coreProperties>
</file>